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860"/>
        <w:tblLook w:firstRow="1" w:lastRow="0" w:firstColumn="0" w:lastColumn="0" w:noHBand="0" w:noVBand="1"/>
      </w:tblPr>
      <w:tblGrid>
        <w:gridCol w:w="2221"/>
        <w:gridCol w:w="256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R_2zvVcKPxYR1O3Vh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on campus and I feel more safe here than my home town. Here they have a police force in close proximity and they have security that patrols campus. I also have access to a hospital if needed and the school provides me with transportation to get around.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2020-08-14T12:08:25Z</dcterms:modified>
  <cp:category/>
</cp:coreProperties>
</file>