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490"/>
        <w:tblLook w:firstRow="1" w:lastRow="0" w:firstColumn="0" w:lastColumn="0" w:noHBand="0" w:noVBand="1"/>
      </w:tblPr>
      <w:tblGrid>
        <w:gridCol w:w="2221"/>
        <w:gridCol w:w="1126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R_302KHwJdmZAZfyZ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Laos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Student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impact the way I am thinking about my life based on how I was raised in my society, culture and norms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2020-08-14T12:13:58Z</dcterms:modified>
  <cp:category/>
</cp:coreProperties>
</file>