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9997"/>
        <w:tblLook w:firstRow="1" w:lastRow="0" w:firstColumn="0" w:lastColumn="0" w:noHBand="0" w:noVBand="1"/>
      </w:tblPr>
      <w:tblGrid>
        <w:gridCol w:w="2221"/>
        <w:gridCol w:w="2777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R_33wfoLnY4RFlVoX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Mentally Unwell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did slightly make me worried for my safety, but it never made me worried for my health or anything else. I was raised in a pretty conservative family, but my location was filled with quite a bit of diversity and I think that helped to shape me into a more well-rounded person.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2020-08-14T12:06:34Z</dcterms:modified>
  <cp:category/>
</cp:coreProperties>
</file>