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9699"/>
        <w:tblLook w:firstRow="1" w:lastRow="0" w:firstColumn="0" w:lastColumn="0" w:noHBand="0" w:noVBand="1"/>
      </w:tblPr>
      <w:tblGrid>
        <w:gridCol w:w="2221"/>
        <w:gridCol w:w="2747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R_3Dq21eA6XhRYjnA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I've grown up in a very stereotypical suburban city with five elementary schools, a middle school and a high school. I had decent education and I was able to make it to college so my assessment of my geographic location is basically that it has given me a stable beginning for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2020-08-14T12:12:53Z</dcterms:modified>
  <cp:category/>
</cp:coreProperties>
</file>