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7134"/>
        <w:tblLook w:firstRow="1" w:lastRow="0" w:firstColumn="0" w:lastColumn="0" w:noHBand="0" w:noVBand="1"/>
      </w:tblPr>
      <w:tblGrid>
        <w:gridCol w:w="2221"/>
        <w:gridCol w:w="14914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R_3EiLWUkklqwcDsm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Nonbinary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Bisexual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White/European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 am surrounded by a community of friends who are supportive and queer and just like me. I live with roomates who are queer and supportive as well.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2020-08-14T12:30:42Z</dcterms:modified>
  <cp:category/>
</cp:coreProperties>
</file>