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26429"/>
        <w:tblLook w:firstRow="1" w:lastRow="0" w:firstColumn="0" w:lastColumn="0" w:noHBand="0" w:noVBand="1"/>
      </w:tblPr>
      <w:tblGrid>
        <w:gridCol w:w="2221"/>
        <w:gridCol w:w="24209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R_3FLILGH552IS5Lo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Larger Bodied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Although I am surrounded most of the time with people who support me I feel as though when I reveal that I am bisexual that support will be taken away from me and is something I will not be able to gain again once they know the truth about me.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2020-08-14T12:24:42Z</dcterms:modified>
  <cp:category/>
</cp:coreProperties>
</file>