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873"/>
        <w:tblLook w:firstRow="1" w:lastRow="0" w:firstColumn="0" w:lastColumn="0" w:noHBand="0" w:noVBand="1"/>
      </w:tblPr>
      <w:tblGrid>
        <w:gridCol w:w="2221"/>
        <w:gridCol w:w="2665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R_3HULPrQ4HDzgGPF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fairly open to new ideas. The area I live in is more modernized and newer when compared to other locations. This helps with me being more open to who I am and am not afraid to express my feelings. My safety is fairly secured as there is not much crimes.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2020-08-14T12:18:54Z</dcterms:modified>
  <cp:category/>
</cp:coreProperties>
</file>