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514"/>
        <w:tblLook w:firstRow="1" w:lastRow="0" w:firstColumn="0" w:lastColumn="0" w:noHBand="0" w:noVBand="1"/>
      </w:tblPr>
      <w:tblGrid>
        <w:gridCol w:w="2221"/>
        <w:gridCol w:w="429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R_3Ht4S5fd205TVuo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Nonbinary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Actively Religious/Athiest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It's incredibly had to find adequate care.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2020-08-14T12:31:49Z</dcterms:modified>
  <cp:category/>
</cp:coreProperties>
</file>