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341"/>
        <w:tblLook w:firstRow="1" w:lastRow="0" w:firstColumn="0" w:lastColumn="0" w:noHBand="0" w:noVBand="1"/>
      </w:tblPr>
      <w:tblGrid>
        <w:gridCol w:w="2221"/>
        <w:gridCol w:w="5512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R_3HunQrlrc9k2Yp4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Where I grew up it was mainly surrounded by a large African and Caribbean community. I was one of very few Asians in the community. I felt that my upbringing definitely made me stronger and since I have moved into a more Asian community it has given me an identity crisis of not fitting in with my culture but I realized that as long as I am happy of myself then that is all that matters. I feel that I can make a friend better with people who are more of the African and Caribbean descent because I feel more comfortable around them than other fellow Asian people.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2020-08-14T12:23:24Z</dcterms:modified>
  <cp:category/>
</cp:coreProperties>
</file>