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195"/>
        <w:tblLook w:firstRow="1" w:lastRow="0" w:firstColumn="0" w:lastColumn="0" w:noHBand="0" w:noVBand="1"/>
      </w:tblPr>
      <w:tblGrid>
        <w:gridCol w:w="2221"/>
        <w:gridCol w:w="2397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R_3Ic8VGnAKyI4mZE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location, makes me feel safe to walk around with little worry about what might happen to me, but I still do get nervous sometimes. For my health, my location is good because I can walk to the park or a store and it would be a good exercise.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2020-08-14T12:23:54Z</dcterms:modified>
  <cp:category/>
</cp:coreProperties>
</file>