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838"/>
        <w:tblLook w:firstRow="1" w:lastRow="0" w:firstColumn="0" w:lastColumn="0" w:noHBand="0" w:noVBand="1"/>
      </w:tblPr>
      <w:tblGrid>
        <w:gridCol w:w="2221"/>
        <w:gridCol w:w="226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R_3KIolp2QVLmXrd3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makes it difficult to find a job or get to a doctor. I am unable to drive (driving gives me really bad anxiety) which makes it nearly impossible for me to go anywhere on my own due to the absence of public transportation.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2020-08-14T12:17:03Z</dcterms:modified>
  <cp:category/>
</cp:coreProperties>
</file>