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495"/>
        <w:tblLook w:firstRow="1" w:lastRow="0" w:firstColumn="0" w:lastColumn="0" w:noHBand="0" w:noVBand="1"/>
      </w:tblPr>
      <w:tblGrid>
        <w:gridCol w:w="2221"/>
        <w:gridCol w:w="132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R_3M40QhDag4OHaKH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really donâ€™t care the area I live in but hopefully I get the house when my parents sell it to me, I will sell it and move with my son.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2020-08-14T12:14:29Z</dcterms:modified>
  <cp:category/>
</cp:coreProperties>
</file>