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286"/>
        <w:tblLook w:firstRow="1" w:lastRow="0" w:firstColumn="0" w:lastColumn="0" w:noHBand="0" w:noVBand="1"/>
      </w:tblPr>
      <w:tblGrid>
        <w:gridCol w:w="2221"/>
        <w:gridCol w:w="170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R_3M4fdqrdxW681km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neighborhood is populated mostly of older couples and big familys . it makes me feel safe and welcoming thus it impacts my mental health and saftey in a positive way 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2020-08-14T12:20:24Z</dcterms:modified>
  <cp:category/>
</cp:coreProperties>
</file>