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507"/>
        <w:tblLook w:firstRow="1" w:lastRow="0" w:firstColumn="0" w:lastColumn="0" w:noHBand="0" w:noVBand="1"/>
      </w:tblPr>
      <w:tblGrid>
        <w:gridCol w:w="2221"/>
        <w:gridCol w:w="2128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R_3MKIE09ePMHLaw9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the area of Buffalo New York that I live in can be damaging due to the violence that can happen and how friends can be lost to jail or being killed. I donâ€™t think thereâ€™s to much of an impact on health.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2020-08-14T12:13:19Z</dcterms:modified>
  <cp:category/>
</cp:coreProperties>
</file>