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928"/>
        <w:tblLook w:firstRow="1" w:lastRow="0" w:firstColumn="0" w:lastColumn="0" w:noHBand="0" w:noVBand="1"/>
      </w:tblPr>
      <w:tblGrid>
        <w:gridCol w:w="2221"/>
        <w:gridCol w:w="277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R_3MRR2thOEEBMaCM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college I go to has free and confidential counseling services, which I have used and these have helped me with my mental health and interpersonal relationships. If I did not have these resources freely available I would likely never have attended counseling and been worse off.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2020-08-14T12:18:39Z</dcterms:modified>
  <cp:category/>
</cp:coreProperties>
</file>