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641"/>
        <w:tblLook w:firstRow="1" w:lastRow="0" w:firstColumn="0" w:lastColumn="0" w:noHBand="0" w:noVBand="1"/>
      </w:tblPr>
      <w:tblGrid>
        <w:gridCol w:w="2221"/>
        <w:gridCol w:w="304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R_3MicNPX74jffxzx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current location is at best poor for me in terms of being able to access a gender clinic (for starting hormone replacement therapy potentially) but I have the privilege of being able to pass as a cis woman to people generally and my location is tolerating of my identity should I not pass as well on a certain day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2020-08-14T12:28:51Z</dcterms:modified>
  <cp:category/>
</cp:coreProperties>
</file>