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976"/>
        <w:tblLook w:firstRow="1" w:lastRow="0" w:firstColumn="0" w:lastColumn="0" w:noHBand="0" w:noVBand="1"/>
      </w:tblPr>
      <w:tblGrid>
        <w:gridCol w:w="2221"/>
        <w:gridCol w:w="3575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R_3MrrZ2SbedNlrFh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 makes me feel safe, it is a good area and I'm never scared to be anywhere in my neighborhood. All of my relationships I have made are from my location so it means a lot to me. All of my memories are there and one day when I move I will be very sad because that is what I consider to be my home. I think its the best place and I take pride living there.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2020-08-14T12:09:44Z</dcterms:modified>
  <cp:category/>
</cp:coreProperties>
</file>