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497"/>
        <w:tblLook w:firstRow="1" w:lastRow="0" w:firstColumn="0" w:lastColumn="0" w:noHBand="0" w:noVBand="1"/>
      </w:tblPr>
      <w:tblGrid>
        <w:gridCol w:w="2221"/>
        <w:gridCol w:w="727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R_3MsMq3vbVMlDFVP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decent access to healthcare living in a city but it's not affordable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2020-08-14T12:28:44Z</dcterms:modified>
  <cp:category/>
</cp:coreProperties>
</file>