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7985"/>
        <w:tblLook w:firstRow="1" w:lastRow="0" w:firstColumn="0" w:lastColumn="0" w:noHBand="0" w:noVBand="1"/>
      </w:tblPr>
      <w:tblGrid>
        <w:gridCol w:w="2221"/>
        <w:gridCol w:w="25765"/>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R_3NOipJvbCJK16GP</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Addiction/In Recovery</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feel like I'm trapped here and sometimes I believe I'll never be able to move away from the area. When looking for relationships, the area makes it hard because either no one had heard of North Tonawanda or they live incredibly far away. It's always a struggle.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2020-08-14T12:15:25Z</dcterms:modified>
  <cp:category/>
</cp:coreProperties>
</file>