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6213"/>
        <w:tblLook w:firstRow="1" w:lastRow="0" w:firstColumn="0" w:lastColumn="0" w:noHBand="0" w:noVBand="1"/>
      </w:tblPr>
      <w:tblGrid>
        <w:gridCol w:w="2221"/>
        <w:gridCol w:w="3399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R_3OjC3EDM6f99qIu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chose the high school I attended as my location. My life has changed my point of view in life and changed myself as a person in general because of what I have been apart of. I have dealt with so much drama, fake friends, and more that has changed my life tremendously in a bad way, but I also had good times which mainly focused on softball.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2020-08-14T12:09:55Z</dcterms:modified>
  <cp:category/>
</cp:coreProperties>
</file>