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870"/>
        <w:tblLook w:firstRow="1" w:lastRow="0" w:firstColumn="0" w:lastColumn="0" w:noHBand="0" w:noVBand="1"/>
      </w:tblPr>
      <w:tblGrid>
        <w:gridCol w:w="2221"/>
        <w:gridCol w:w="296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R_3P6s0NGbzrKHdZI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safe in my location, and I have many great relationships. I feel that there are usually opportunities here. Some of my responses were directly linked to the COVID 19 situation. For example, I feel thereâ€™s nothing to look forward to and I am unemployed specifically because of this situation.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2020-08-14T12:31:16Z</dcterms:modified>
  <cp:category/>
</cp:coreProperties>
</file>