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18"/>
        <w:tblLook w:firstRow="1" w:lastRow="0" w:firstColumn="0" w:lastColumn="0" w:noHBand="0" w:noVBand="1"/>
      </w:tblPr>
      <w:tblGrid>
        <w:gridCol w:w="2221"/>
        <w:gridCol w:w="144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R_3QRbXNi5cIoavhm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just outside Spokane. I suffer from long-term mental illness, and access to quality health care here is practically nonexistent.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2020-08-14T12:13:01Z</dcterms:modified>
  <cp:category/>
</cp:coreProperties>
</file>