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322"/>
        <w:tblLook w:firstRow="1" w:lastRow="0" w:firstColumn="0" w:lastColumn="0" w:noHBand="0" w:noVBand="1"/>
      </w:tblPr>
      <w:tblGrid>
        <w:gridCol w:w="2221"/>
        <w:gridCol w:w="211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R_3dFi4FFxX4yx6BY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social life.  I live in the middle of the elmwood village which is a very live and active area to begin with.  I find myself going out and meeting a lot of new people solely because of where I live.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2020-08-14T12:13:39Z</dcterms:modified>
  <cp:category/>
</cp:coreProperties>
</file>