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57"/>
        <w:tblLook w:firstRow="1" w:lastRow="0" w:firstColumn="0" w:lastColumn="0" w:noHBand="0" w:noVBand="1"/>
      </w:tblPr>
      <w:tblGrid>
        <w:gridCol w:w="2221"/>
        <w:gridCol w:w="133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R_3efNh56tF3zZh5t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safe in the village and have the feeling that the less hectic life makes me feel better than in a hectic city with a lot going 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2020-08-14T12:33:22Z</dcterms:modified>
  <cp:category/>
</cp:coreProperties>
</file>