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876"/>
        <w:tblLook w:firstRow="1" w:lastRow="0" w:firstColumn="0" w:lastColumn="0" w:noHBand="0" w:noVBand="1"/>
      </w:tblPr>
      <w:tblGrid>
        <w:gridCol w:w="2221"/>
        <w:gridCol w:w="2665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R_3elDbQKWIQipnKp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8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ranch. I live with my in laws and my fiancÃ©. I love living here because its pretty big to where I can drive all the way to the back of my backyard. I like taking walks and enjoying the fresh air when I can. we have animals too that are calming. I like the open areas.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2020-08-14T12:26:06Z</dcterms:modified>
  <cp:category/>
</cp:coreProperties>
</file>