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3087"/>
        <w:tblLook w:firstRow="1" w:lastRow="0" w:firstColumn="0" w:lastColumn="0" w:noHBand="0" w:noVBand="1"/>
      </w:tblPr>
      <w:tblGrid>
        <w:gridCol w:w="2221"/>
        <w:gridCol w:w="10867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R_3hzt3PzIJtINitl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Emotionally Disabled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Living in a rural area, I feel it is less acceptable to be openly queer. I am safe but I bet some people are not.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2020-08-14T12:08:29Z</dcterms:modified>
  <cp:category/>
</cp:coreProperties>
</file>