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5603"/>
        <w:tblLook w:firstRow="1" w:lastRow="0" w:firstColumn="0" w:lastColumn="0" w:noHBand="0" w:noVBand="1"/>
      </w:tblPr>
      <w:tblGrid>
        <w:gridCol w:w="2221"/>
        <w:gridCol w:w="4338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R_3j3eicXORfdR2cm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south Texas, steadfast in most of the thinking. My wife and I do not fit in their square hole. It first I was afraid to be the me I wanted the world to see, however, my wife standing with me, facing the challanges, I stand as the me I want the world to see, improving, falling, and standing again. Not so much where I live but the support from my wife, our 3 children and their spouses, our grandchildren, nieces, nephews, and my father in law.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2020-08-14T12:28:12Z</dcterms:modified>
  <cp:category/>
</cp:coreProperties>
</file>