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212"/>
        <w:tblLook w:firstRow="1" w:lastRow="0" w:firstColumn="0" w:lastColumn="0" w:noHBand="0" w:noVBand="1"/>
      </w:tblPr>
      <w:tblGrid>
        <w:gridCol w:w="2221"/>
        <w:gridCol w:w="99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R_3j6GlYdkpgJBjyl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Most everyone I've met has accepted my sexual orientation. I very seldom encounter homophobia.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2020-08-14T12:08:43Z</dcterms:modified>
  <cp:category/>
</cp:coreProperties>
</file>