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210"/>
        <w:tblLook w:firstRow="1" w:lastRow="0" w:firstColumn="0" w:lastColumn="0" w:noHBand="0" w:noVBand="1"/>
      </w:tblPr>
      <w:tblGrid>
        <w:gridCol w:w="2221"/>
        <w:gridCol w:w="2498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R_3k19H7eGKk1gTND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my safety as it is always a highly populated area so there is people around at all times. My health is affected in a positive way as there is many natural areas that make gives me a break away from the city life and makes me feel calm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2020-08-14T12:19:39Z</dcterms:modified>
  <cp:category/>
</cp:coreProperties>
</file>