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595"/>
        <w:tblLook w:firstRow="1" w:lastRow="0" w:firstColumn="0" w:lastColumn="0" w:noHBand="0" w:noVBand="1"/>
      </w:tblPr>
      <w:tblGrid>
        <w:gridCol w:w="2221"/>
        <w:gridCol w:w="1337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R_3lRzLWcaNmk3IAY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Eugene, OR and people were always accepting of my gender. I think it helped give me confidence about who I am today.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2020-08-14T12:29:29Z</dcterms:modified>
  <cp:category/>
</cp:coreProperties>
</file>