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040"/>
        <w:tblLook w:firstRow="1" w:lastRow="0" w:firstColumn="0" w:lastColumn="0" w:noHBand="0" w:noVBand="1"/>
      </w:tblPr>
      <w:tblGrid>
        <w:gridCol w:w="2221"/>
        <w:gridCol w:w="188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R_3m8Ak0m4BX5tOOQ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gives me a sense of safety, I use to live in the other side of my city and i felt at home there but I wasn't safe.  I could go for walks now without feeling uneasy for most of the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2020-08-14T12:25:49Z</dcterms:modified>
  <cp:category/>
</cp:coreProperties>
</file>