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23"/>
        <w:tblLook w:firstRow="1" w:lastRow="0" w:firstColumn="0" w:lastColumn="0" w:noHBand="0" w:noVBand="1"/>
      </w:tblPr>
      <w:tblGrid>
        <w:gridCol w:w="2221"/>
        <w:gridCol w:w="120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R_3n89MI1IKDfWC0p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safety and health because I live in a dangerous city, where crime is committed on a daily basis.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2020-08-14T12:24:34Z</dcterms:modified>
  <cp:category/>
</cp:coreProperties>
</file>