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0"/>
        <w:tblLook w:firstRow="1" w:lastRow="0" w:firstColumn="0" w:lastColumn="0" w:noHBand="0" w:noVBand="1"/>
      </w:tblPr>
      <w:tblGrid>
        <w:gridCol w:w="2221"/>
        <w:gridCol w:w="533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R_3nOzDz4vYBMnJO9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Genderqueer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a poor queer person in a poor state is weird.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2020-08-14T12:18:10Z</dcterms:modified>
  <cp:category/>
</cp:coreProperties>
</file>