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61"/>
        <w:tblLook w:firstRow="1" w:lastRow="0" w:firstColumn="0" w:lastColumn="0" w:noHBand="0" w:noVBand="1"/>
      </w:tblPr>
      <w:tblGrid>
        <w:gridCol w:w="2221"/>
        <w:gridCol w:w="131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R_3ncJqxJvpu57Ldb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central valley can take tolls on me because the most available work is in the fields which takes a huge toll on my body.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2020-08-14T12:27:53Z</dcterms:modified>
  <cp:category/>
</cp:coreProperties>
</file>