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45"/>
        <w:tblLook w:firstRow="1" w:lastRow="0" w:firstColumn="0" w:lastColumn="0" w:noHBand="0" w:noVBand="1"/>
      </w:tblPr>
      <w:tblGrid>
        <w:gridCol w:w="2221"/>
        <w:gridCol w:w="77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R_3no6KNudVHR3YlO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Stressed/PTSD/Anxiety/Depression/Self-Critical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wanted to note that I am diagnosed with Panic Disorder with agoraphobia.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2020-08-14T12:30:28Z</dcterms:modified>
  <cp:category/>
</cp:coreProperties>
</file>