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677"/>
        <w:tblLook w:firstRow="1" w:lastRow="0" w:firstColumn="0" w:lastColumn="0" w:noHBand="0" w:noVBand="1"/>
      </w:tblPr>
      <w:tblGrid>
        <w:gridCol w:w="2221"/>
        <w:gridCol w:w="264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R_3nq6Z2tCI4wylk2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Arab Emerits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in a secured environment where most of my family is, so I know I can rely on someone for the most part. Also, it is very accessible and easy get to doctors and therapists in Dubai so I am able to feel very comfortable in the geographical location that I am placed 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2020-08-14T12:11:53Z</dcterms:modified>
  <cp:category/>
</cp:coreProperties>
</file>