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7943"/>
        <w:tblLook w:firstRow="1" w:lastRow="0" w:firstColumn="0" w:lastColumn="0" w:noHBand="0" w:noVBand="1"/>
      </w:tblPr>
      <w:tblGrid>
        <w:gridCol w:w="2221"/>
        <w:gridCol w:w="2572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R_3oN3OwC0ujm1OmH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is a place where there is constantly people selling illegal drugs to one another and there is always chaos in my area. However, this just makes me become more aware of my surroundings and try to care for my safely of me and my family more often.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2020-08-14T12:14:56Z</dcterms:modified>
  <cp:category/>
</cp:coreProperties>
</file>