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549"/>
        <w:tblLook w:firstRow="1" w:lastRow="0" w:firstColumn="0" w:lastColumn="0" w:noHBand="0" w:noVBand="1"/>
      </w:tblPr>
      <w:tblGrid>
        <w:gridCol w:w="2221"/>
        <w:gridCol w:w="173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R_3qJcC2atXySx3Wp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 at my hometown (where I marked on the map) mental health wasn't something that really ever talked about. I think it definitely impacted them mental health of everyone.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2020-08-14T12:07:17Z</dcterms:modified>
  <cp:category/>
</cp:coreProperties>
</file>