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083"/>
        <w:tblLook w:firstRow="1" w:lastRow="0" w:firstColumn="0" w:lastColumn="0" w:noHBand="0" w:noVBand="1"/>
      </w:tblPr>
      <w:tblGrid>
        <w:gridCol w:w="2221"/>
        <w:gridCol w:w="188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R_3r06ohy79BRECff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Location: Courtice</w:t>
              <w:br/>
              <w:t xml:space="preserve">- Unsafe location</w:t>
              <w:br/>
              <w:t xml:space="preserve">- Crime probability higher than others</w:t>
              <w:br/>
              <w:t xml:space="preserve">- Large amount of drug abusers</w:t>
              <w:br/>
              <w:t xml:space="preserve">- People arent as nice compared to smaller towns i.e Newmarket/Barrie/Aurora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2020-08-14T12:22:45Z</dcterms:modified>
  <cp:category/>
</cp:coreProperties>
</file>