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04"/>
        <w:tblLook w:firstRow="1" w:lastRow="0" w:firstColumn="0" w:lastColumn="0" w:noHBand="0" w:noVBand="1"/>
      </w:tblPr>
      <w:tblGrid>
        <w:gridCol w:w="2221"/>
        <w:gridCol w:w="558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R_3rt8QTit3TReKXL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Invisible Illness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Safe, secure, high quality of life, many friends nearby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2020-08-14T12:33:13Z</dcterms:modified>
  <cp:category/>
</cp:coreProperties>
</file>