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3487"/>
        <w:tblLook w:firstRow="1" w:lastRow="0" w:firstColumn="0" w:lastColumn="0" w:noHBand="0" w:noVBand="1"/>
      </w:tblPr>
      <w:tblGrid>
        <w:gridCol w:w="2221"/>
        <w:gridCol w:w="2126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R_3s7hbBhZ1eTJNAy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Kingdom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very conservative area, and a conservative Christian environment as both parents are devout Christians. There is little acknowledgement of the LGBTQ+ community, and if it is mentioned it is negative light.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2020-08-14T12:17:48Z</dcterms:modified>
  <cp:category/>
</cp:coreProperties>
</file>