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939"/>
        <w:tblLook w:firstRow="1" w:lastRow="0" w:firstColumn="0" w:lastColumn="0" w:noHBand="0" w:noVBand="1"/>
      </w:tblPr>
      <w:tblGrid>
        <w:gridCol w:w="2221"/>
        <w:gridCol w:w="1071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R_5mON8sVmsmUuAW5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health because there is not many resources to low income communities like mine.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2020-08-14T12:25:22Z</dcterms:modified>
  <cp:category/>
</cp:coreProperties>
</file>