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1890"/>
        <w:tblLook w:firstRow="1" w:lastRow="0" w:firstColumn="0" w:lastColumn="0" w:noHBand="0" w:noVBand="1"/>
      </w:tblPr>
      <w:tblGrid>
        <w:gridCol w:w="2221"/>
        <w:gridCol w:w="3966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R_5mwT7BwKVTaunsZ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my location provides me with good access to all resources regarding health and stuff like that. I've never not felt safe. Relationships is the one thing that I think I definitely affected by location. I don't really have a desire to get into a relationship with anyone here because it's not as progressive as some places. And I feel like there a fewer people that jive with where I am at than, say, in a bigger city.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2020-08-14T12:18:13Z</dcterms:modified>
  <cp:category/>
</cp:coreProperties>
</file>