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083"/>
        <w:tblLook w:firstRow="1" w:lastRow="0" w:firstColumn="0" w:lastColumn="0" w:noHBand="0" w:noVBand="1"/>
      </w:tblPr>
      <w:tblGrid>
        <w:gridCol w:w="2221"/>
        <w:gridCol w:w="1386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R_8euSjos0F3E9RyV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Kingdom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Straight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Immigrant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reckon the place I live in helped me a lot to create friendships connections which is makes me very happy. I donâ€™t feel unsafe though.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2020-08-14T12:10:58Z</dcterms:modified>
  <cp:category/>
</cp:coreProperties>
</file>