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19238"/>
        <w:tblLook w:firstRow="1" w:lastRow="0" w:firstColumn="0" w:lastColumn="0" w:noHBand="0" w:noVBand="1"/>
      </w:tblPr>
      <w:tblGrid>
        <w:gridCol w:w="2221"/>
        <w:gridCol w:w="17018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R_9L8VHfhBbKbcNMZ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United States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Woman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Heterosexual</w:t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Asian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 live in a safe neighborhood so there are not any environmental factors that impact me. The only thing that affects me is the weather but that is not tied in with the location.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2020-08-14T12:25:18Z</dcterms:modified>
  <cp:category/>
</cp:coreProperties>
</file>