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5099"/>
        <w:tblLook w:firstRow="1" w:lastRow="0" w:firstColumn="0" w:lastColumn="0" w:noHBand="0" w:noVBand="1"/>
      </w:tblPr>
      <w:tblGrid>
        <w:gridCol w:w="2221"/>
        <w:gridCol w:w="3287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R_9oyUcFhzuZ1i1ax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just moved to the area and only know one person, itâ€™s a city so it should be easier to make friends but itâ€™s difficult finding jobs as thereâ€™s lots of competition. Itâ€™s not very safe either compared to the seaside town I used to live in, there is lots of council estates and gangs which hang round from what Iâ€™ve seen.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2020-08-14T12:11:59Z</dcterms:modified>
  <cp:category/>
</cp:coreProperties>
</file>