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593"/>
        <w:tblLook w:firstRow="1" w:lastRow="0" w:firstColumn="0" w:lastColumn="0" w:noHBand="0" w:noVBand="1"/>
      </w:tblPr>
      <w:tblGrid>
        <w:gridCol w:w="2221"/>
        <w:gridCol w:w="173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R_BqRdMBaL4COei77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impacted my weight. I feel that if I lived in a location that was more concerned with health I would not have put on so much weight over the course of 13 years.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2020-08-14T12:24:59Z</dcterms:modified>
  <cp:category/>
</cp:coreProperties>
</file>