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9599"/>
        <w:tblLook w:firstRow="1" w:lastRow="0" w:firstColumn="0" w:lastColumn="0" w:noHBand="0" w:noVBand="1"/>
      </w:tblPr>
      <w:tblGrid>
        <w:gridCol w:w="2221"/>
        <w:gridCol w:w="37379"/>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R_C8fW58bHWgNbgL7</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location is in the suburbs of Chicago. I grew up in an area where pretty much everyone is middle class. If ever did need to go to the hospital for my health the hospital was never far away. All the children in that town go to the same school so relationships with people are strong. If something bad ever did occur police, fire department, and ambulance are very quick to the scene.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2020-08-14T12:07:06Z</dcterms:modified>
  <cp:category/>
</cp:coreProperties>
</file>