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462"/>
        <w:tblLook w:firstRow="1" w:lastRow="0" w:firstColumn="0" w:lastColumn="0" w:noHBand="0" w:noVBand="1"/>
      </w:tblPr>
      <w:tblGrid>
        <w:gridCol w:w="2221"/>
        <w:gridCol w:w="122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R_D6GS6MHTb6rzGrD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geographical location effects mine and my children's health, as we do live in the Ohio Valley area with lots of pollution.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2020-08-14T12:15:49Z</dcterms:modified>
  <cp:category/>
</cp:coreProperties>
</file>