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740"/>
        <w:tblLook w:firstRow="1" w:lastRow="0" w:firstColumn="0" w:lastColumn="0" w:noHBand="0" w:noVBand="1"/>
      </w:tblPr>
      <w:tblGrid>
        <w:gridCol w:w="2221"/>
        <w:gridCol w:w="215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R_DI5pxBWnsCgzi25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general geographic location tends to be pretty centrist or left leaning, and people around here tend to be pretty accepting of lgbt+ people. It's a pocket, though, and the rest of Michigan tends to be, yknow, bible belt.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2020-08-14T12:30:33Z</dcterms:modified>
  <cp:category/>
</cp:coreProperties>
</file>